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1-63"/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78"/>
        <w:gridCol w:w="6318"/>
      </w:tblGrid>
      <w:tr w:rsidR="00280DA1" w:rsidRPr="00B93F1F" w14:paraId="781CFBBE" w14:textId="77777777" w:rsidTr="008B3F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shd w:val="clear" w:color="auto" w:fill="C1EDFC"/>
            <w:noWrap/>
            <w:vAlign w:val="center"/>
            <w:hideMark/>
          </w:tcPr>
          <w:p w14:paraId="4CED5304" w14:textId="77777777" w:rsidR="00280DA1" w:rsidRPr="00B93F1F" w:rsidRDefault="00280DA1" w:rsidP="008B3FE3">
            <w:pPr>
              <w:spacing w:before="60" w:after="60"/>
              <w:jc w:val="center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rFonts w:cs="Calibri"/>
                <w:color w:val="000000"/>
                <w:lang w:eastAsia="el-GR"/>
              </w:rPr>
              <w:t>Πεδίο</w:t>
            </w:r>
          </w:p>
        </w:tc>
        <w:tc>
          <w:tcPr>
            <w:tcW w:w="3808" w:type="pct"/>
            <w:shd w:val="clear" w:color="auto" w:fill="C1EDFC"/>
            <w:noWrap/>
            <w:vAlign w:val="center"/>
            <w:hideMark/>
          </w:tcPr>
          <w:p w14:paraId="47969D4A" w14:textId="77777777" w:rsidR="00280DA1" w:rsidRPr="00B93F1F" w:rsidRDefault="00280DA1" w:rsidP="008B3FE3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eastAsia="el-GR"/>
              </w:rPr>
            </w:pPr>
            <w:proofErr w:type="spellStart"/>
            <w:r w:rsidRPr="00B93F1F">
              <w:rPr>
                <w:rFonts w:cs="Calibri"/>
                <w:lang w:eastAsia="el-GR"/>
              </w:rPr>
              <w:t>Μεταδεδομένα</w:t>
            </w:r>
            <w:proofErr w:type="spellEnd"/>
            <w:r w:rsidRPr="00B93F1F">
              <w:rPr>
                <w:rFonts w:cs="Calibri"/>
                <w:lang w:eastAsia="el-GR"/>
              </w:rPr>
              <w:t xml:space="preserve"> δείκτη</w:t>
            </w:r>
          </w:p>
        </w:tc>
      </w:tr>
      <w:tr w:rsidR="00280DA1" w:rsidRPr="00B93F1F" w14:paraId="2A60F98F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</w:tcBorders>
            <w:noWrap/>
            <w:hideMark/>
          </w:tcPr>
          <w:p w14:paraId="0AF29C64" w14:textId="77777777" w:rsidR="00280DA1" w:rsidRPr="00B93F1F" w:rsidRDefault="00280DA1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rFonts w:cs="Corbel"/>
                <w:color w:val="000000"/>
                <w:lang w:eastAsia="el-GR"/>
              </w:rPr>
              <w:t>Κωδικός δείκτη</w:t>
            </w:r>
          </w:p>
        </w:tc>
        <w:tc>
          <w:tcPr>
            <w:tcW w:w="3808" w:type="pct"/>
            <w:tcBorders>
              <w:top w:val="single" w:sz="2" w:space="0" w:color="45CBF5"/>
              <w:left w:val="nil"/>
              <w:bottom w:val="single" w:sz="2" w:space="0" w:color="45CBF5"/>
              <w:right w:val="single" w:sz="2" w:space="0" w:color="45CBF5"/>
            </w:tcBorders>
            <w:shd w:val="clear" w:color="auto" w:fill="auto"/>
            <w:noWrap/>
            <w:vAlign w:val="center"/>
          </w:tcPr>
          <w:p w14:paraId="18665F41" w14:textId="77777777" w:rsidR="00280DA1" w:rsidRPr="00B93F1F" w:rsidRDefault="00280DA1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color w:val="000000"/>
                <w:lang w:val="en-US" w:eastAsia="el-GR"/>
              </w:rPr>
            </w:pPr>
            <w:r w:rsidRPr="00B93F1F">
              <w:rPr>
                <w:rFonts w:cs="Calibri"/>
                <w:b/>
                <w:bCs/>
                <w:color w:val="000000"/>
                <w:lang w:eastAsia="el-GR"/>
              </w:rPr>
              <w:t>PSO</w:t>
            </w:r>
            <w:r>
              <w:rPr>
                <w:rFonts w:cs="Calibri"/>
                <w:b/>
                <w:bCs/>
                <w:color w:val="000000"/>
                <w:lang w:val="en-US" w:eastAsia="el-GR"/>
              </w:rPr>
              <w:t>805</w:t>
            </w:r>
          </w:p>
        </w:tc>
      </w:tr>
      <w:tr w:rsidR="00280DA1" w:rsidRPr="00B93F1F" w14:paraId="1C7BD6DB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</w:tcBorders>
            <w:noWrap/>
            <w:hideMark/>
          </w:tcPr>
          <w:p w14:paraId="6552BE96" w14:textId="77777777" w:rsidR="00280DA1" w:rsidRPr="00B93F1F" w:rsidRDefault="00280DA1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rFonts w:cs="Corbel"/>
                <w:color w:val="000000"/>
                <w:lang w:eastAsia="el-GR"/>
              </w:rPr>
              <w:t>Ονομασία δείκτη</w:t>
            </w:r>
          </w:p>
        </w:tc>
        <w:tc>
          <w:tcPr>
            <w:tcW w:w="3808" w:type="pct"/>
            <w:tcBorders>
              <w:top w:val="single" w:sz="2" w:space="0" w:color="45CBF5"/>
              <w:left w:val="nil"/>
              <w:bottom w:val="single" w:sz="2" w:space="0" w:color="45CBF5"/>
              <w:right w:val="single" w:sz="2" w:space="0" w:color="45CBF5"/>
            </w:tcBorders>
            <w:shd w:val="clear" w:color="auto" w:fill="auto"/>
            <w:vAlign w:val="center"/>
          </w:tcPr>
          <w:p w14:paraId="32665FF4" w14:textId="77777777" w:rsidR="00280DA1" w:rsidRPr="00B93F1F" w:rsidRDefault="00280DA1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rFonts w:cs="Calibri"/>
                <w:b/>
                <w:color w:val="000000"/>
                <w:lang w:eastAsia="el-GR"/>
              </w:rPr>
              <w:t xml:space="preserve">αριθμός δομών για την ένταξη </w:t>
            </w:r>
            <w:r>
              <w:rPr>
                <w:rFonts w:cs="Calibri"/>
                <w:b/>
                <w:color w:val="000000"/>
                <w:lang w:eastAsia="el-GR"/>
              </w:rPr>
              <w:t>φοιτητών</w:t>
            </w:r>
            <w:r w:rsidRPr="00B93F1F">
              <w:rPr>
                <w:rFonts w:cs="Calibri"/>
                <w:b/>
                <w:color w:val="000000"/>
                <w:lang w:eastAsia="el-GR"/>
              </w:rPr>
              <w:t xml:space="preserve"> με αναπηρία και </w:t>
            </w:r>
            <w:r>
              <w:rPr>
                <w:rFonts w:cs="Calibri"/>
                <w:b/>
                <w:color w:val="000000"/>
                <w:lang w:eastAsia="el-GR"/>
              </w:rPr>
              <w:t xml:space="preserve">άλλες </w:t>
            </w:r>
            <w:r w:rsidRPr="00B93F1F">
              <w:rPr>
                <w:rFonts w:cs="Calibri"/>
                <w:b/>
                <w:color w:val="000000"/>
                <w:lang w:eastAsia="el-GR"/>
              </w:rPr>
              <w:t>ειδικές εκπαιδευτικές ανάγκες</w:t>
            </w:r>
          </w:p>
        </w:tc>
      </w:tr>
      <w:tr w:rsidR="00280DA1" w:rsidRPr="00B93F1F" w14:paraId="612F9BAD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</w:tcBorders>
            <w:noWrap/>
          </w:tcPr>
          <w:p w14:paraId="55EE4069" w14:textId="77777777" w:rsidR="00280DA1" w:rsidRPr="00B93F1F" w:rsidRDefault="00280DA1" w:rsidP="008B3FE3">
            <w:pPr>
              <w:spacing w:before="60" w:after="60"/>
              <w:rPr>
                <w:rFonts w:cs="Corbel"/>
                <w:color w:val="000000"/>
                <w:lang w:eastAsia="el-GR"/>
              </w:rPr>
            </w:pPr>
            <w:r w:rsidRPr="00B93F1F">
              <w:rPr>
                <w:rFonts w:cs="Corbel"/>
                <w:color w:val="000000"/>
                <w:lang w:eastAsia="el-GR"/>
              </w:rPr>
              <w:t>Ορισμός</w:t>
            </w:r>
          </w:p>
        </w:tc>
        <w:tc>
          <w:tcPr>
            <w:tcW w:w="3808" w:type="pct"/>
            <w:tcBorders>
              <w:top w:val="single" w:sz="2" w:space="0" w:color="45CBF5"/>
              <w:left w:val="nil"/>
              <w:bottom w:val="single" w:sz="2" w:space="0" w:color="45CBF5"/>
              <w:right w:val="single" w:sz="2" w:space="0" w:color="45CBF5"/>
            </w:tcBorders>
            <w:shd w:val="clear" w:color="auto" w:fill="auto"/>
            <w:noWrap/>
          </w:tcPr>
          <w:p w14:paraId="3029E678" w14:textId="77777777" w:rsidR="00280DA1" w:rsidRDefault="00280DA1" w:rsidP="008B3FE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B93F1F">
              <w:rPr>
                <w:color w:val="000000"/>
              </w:rPr>
              <w:t xml:space="preserve">Αριθμός δομών: Αριθμός </w:t>
            </w:r>
            <w:r>
              <w:rPr>
                <w:color w:val="000000"/>
              </w:rPr>
              <w:t>ιδρυμάτων της τριτοβάθμιας</w:t>
            </w:r>
            <w:r w:rsidRPr="00B93F1F">
              <w:rPr>
                <w:color w:val="000000"/>
              </w:rPr>
              <w:t xml:space="preserve"> εκπαίδευσης που ενισχύονται με</w:t>
            </w:r>
            <w:r>
              <w:rPr>
                <w:color w:val="000000"/>
              </w:rPr>
              <w:t xml:space="preserve"> ανθρώπινο δυναμικό για την υποστήριξη ή δημιουργία Μονάδων Προσβασιμότητας (</w:t>
            </w:r>
            <w:proofErr w:type="spellStart"/>
            <w:r>
              <w:rPr>
                <w:color w:val="000000"/>
              </w:rPr>
              <w:t>ΜοΠρο</w:t>
            </w:r>
            <w:proofErr w:type="spellEnd"/>
            <w:r>
              <w:rPr>
                <w:color w:val="000000"/>
              </w:rPr>
              <w:t>)</w:t>
            </w:r>
            <w:r w:rsidRPr="00F471E4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794D52">
              <w:rPr>
                <w:color w:val="000000"/>
              </w:rPr>
              <w:t xml:space="preserve">με στόχο την αποτελεσματικότερη κάλυψη των αναγκών </w:t>
            </w:r>
            <w:r>
              <w:rPr>
                <w:color w:val="000000"/>
              </w:rPr>
              <w:t>ισότιμης συμμετοχής στην ανώτατη εκπαίδευση</w:t>
            </w:r>
            <w:r w:rsidRPr="00794D52">
              <w:rPr>
                <w:color w:val="000000"/>
              </w:rPr>
              <w:t xml:space="preserve"> των φοιτητών με αναπηρία</w:t>
            </w:r>
            <w:r>
              <w:rPr>
                <w:color w:val="000000"/>
              </w:rPr>
              <w:t xml:space="preserve"> και άλλες ειδικές εκπαιδευτικές ανάγκες όλων των κύκλων σπουδών (προπτυχιακό, μεταπτυχιακό, διδακτορικό). </w:t>
            </w:r>
          </w:p>
          <w:p w14:paraId="527B59C4" w14:textId="77777777" w:rsidR="00280DA1" w:rsidRPr="00B93F1F" w:rsidRDefault="00280DA1" w:rsidP="008B3FE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B74D82">
              <w:rPr>
                <w:color w:val="000000"/>
              </w:rPr>
              <w:t xml:space="preserve">Η ενίσχυση περιλαμβάνει </w:t>
            </w:r>
            <w:r>
              <w:rPr>
                <w:color w:val="000000"/>
              </w:rPr>
              <w:t xml:space="preserve">τη στελέχωση των </w:t>
            </w:r>
            <w:proofErr w:type="spellStart"/>
            <w:r>
              <w:rPr>
                <w:color w:val="000000"/>
              </w:rPr>
              <w:t>ΜοΠρο</w:t>
            </w:r>
            <w:proofErr w:type="spellEnd"/>
            <w:r>
              <w:rPr>
                <w:color w:val="000000"/>
              </w:rPr>
              <w:t xml:space="preserve"> με το αναγκαίο προσωπικό, δαπάνες μετακίνησης των φοιτητών </w:t>
            </w:r>
            <w:proofErr w:type="spellStart"/>
            <w:r>
              <w:rPr>
                <w:color w:val="000000"/>
              </w:rPr>
              <w:t>κλπ</w:t>
            </w:r>
            <w:proofErr w:type="spellEnd"/>
            <w:r>
              <w:rPr>
                <w:color w:val="000000"/>
              </w:rPr>
              <w:t xml:space="preserve">  </w:t>
            </w:r>
          </w:p>
        </w:tc>
      </w:tr>
      <w:tr w:rsidR="00280DA1" w:rsidRPr="00B93F1F" w14:paraId="52659ECB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</w:tcBorders>
            <w:noWrap/>
            <w:hideMark/>
          </w:tcPr>
          <w:p w14:paraId="7A743621" w14:textId="77777777" w:rsidR="00280DA1" w:rsidRPr="00B93F1F" w:rsidRDefault="00280DA1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rFonts w:cs="Corbel"/>
                <w:color w:val="000000"/>
                <w:lang w:eastAsia="el-GR"/>
              </w:rPr>
              <w:t>Μονάδα μέτρησης</w:t>
            </w:r>
          </w:p>
        </w:tc>
        <w:tc>
          <w:tcPr>
            <w:tcW w:w="3808" w:type="pct"/>
            <w:tcBorders>
              <w:top w:val="single" w:sz="2" w:space="0" w:color="45CBF5"/>
              <w:left w:val="nil"/>
              <w:bottom w:val="single" w:sz="2" w:space="0" w:color="45CBF5"/>
              <w:right w:val="single" w:sz="2" w:space="0" w:color="45CBF5"/>
            </w:tcBorders>
            <w:shd w:val="clear" w:color="auto" w:fill="auto"/>
            <w:noWrap/>
          </w:tcPr>
          <w:p w14:paraId="574D7A9C" w14:textId="77777777" w:rsidR="00280DA1" w:rsidRPr="00B93F1F" w:rsidRDefault="00280DA1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val="en-US" w:eastAsia="el-GR"/>
              </w:rPr>
            </w:pPr>
            <w:r w:rsidRPr="00B93F1F">
              <w:t>Αριθμός  φορέων/οντοτήτων</w:t>
            </w:r>
          </w:p>
        </w:tc>
      </w:tr>
      <w:tr w:rsidR="00280DA1" w:rsidRPr="00B93F1F" w14:paraId="60A4C3A2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</w:tcBorders>
            <w:noWrap/>
            <w:hideMark/>
          </w:tcPr>
          <w:p w14:paraId="1F89AFB5" w14:textId="77777777" w:rsidR="00280DA1" w:rsidRPr="00B93F1F" w:rsidRDefault="00280DA1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rFonts w:cs="Corbel"/>
                <w:color w:val="000000"/>
                <w:lang w:eastAsia="el-GR"/>
              </w:rPr>
              <w:t>Στόχος</w:t>
            </w:r>
          </w:p>
        </w:tc>
        <w:tc>
          <w:tcPr>
            <w:tcW w:w="3808" w:type="pct"/>
            <w:tcBorders>
              <w:top w:val="single" w:sz="2" w:space="0" w:color="45CBF5"/>
              <w:left w:val="nil"/>
              <w:bottom w:val="single" w:sz="2" w:space="0" w:color="45CBF5"/>
              <w:right w:val="single" w:sz="2" w:space="0" w:color="45CBF5"/>
            </w:tcBorders>
            <w:shd w:val="clear" w:color="auto" w:fill="auto"/>
            <w:noWrap/>
          </w:tcPr>
          <w:p w14:paraId="0026840E" w14:textId="77777777" w:rsidR="00280DA1" w:rsidRPr="00B93F1F" w:rsidRDefault="00280DA1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B93F1F">
              <w:t xml:space="preserve">Είναι η τιμή που αναμένεται στο τέλος της προγραμματικής περιόδου. </w:t>
            </w:r>
          </w:p>
        </w:tc>
      </w:tr>
      <w:tr w:rsidR="00280DA1" w:rsidRPr="00B93F1F" w14:paraId="6FE63DE5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</w:tcBorders>
            <w:noWrap/>
            <w:hideMark/>
          </w:tcPr>
          <w:p w14:paraId="2BF200AF" w14:textId="77777777" w:rsidR="00280DA1" w:rsidRPr="00B93F1F" w:rsidRDefault="00280DA1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rFonts w:cs="Corbel"/>
                <w:color w:val="000000"/>
                <w:lang w:eastAsia="el-GR"/>
              </w:rPr>
              <w:t>Τιμή Βάσης</w:t>
            </w:r>
          </w:p>
        </w:tc>
        <w:tc>
          <w:tcPr>
            <w:tcW w:w="3808" w:type="pct"/>
            <w:tcBorders>
              <w:top w:val="single" w:sz="2" w:space="0" w:color="45CBF5"/>
              <w:left w:val="nil"/>
              <w:bottom w:val="single" w:sz="2" w:space="0" w:color="45CBF5"/>
              <w:right w:val="single" w:sz="2" w:space="0" w:color="45CBF5"/>
            </w:tcBorders>
            <w:shd w:val="clear" w:color="auto" w:fill="auto"/>
            <w:noWrap/>
          </w:tcPr>
          <w:p w14:paraId="7E1111D6" w14:textId="77777777" w:rsidR="00280DA1" w:rsidRPr="00B93F1F" w:rsidRDefault="00280DA1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B93F1F">
              <w:t>0</w:t>
            </w:r>
          </w:p>
        </w:tc>
      </w:tr>
      <w:tr w:rsidR="00280DA1" w:rsidRPr="00B93F1F" w14:paraId="606C6D53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</w:tcBorders>
            <w:noWrap/>
            <w:hideMark/>
          </w:tcPr>
          <w:p w14:paraId="6EE15D78" w14:textId="77777777" w:rsidR="00280DA1" w:rsidRPr="00B93F1F" w:rsidRDefault="00280DA1" w:rsidP="008B3FE3">
            <w:pPr>
              <w:spacing w:before="60" w:after="60"/>
              <w:rPr>
                <w:rFonts w:cs="Calibri"/>
                <w:color w:val="FF0000"/>
                <w:lang w:eastAsia="el-GR"/>
              </w:rPr>
            </w:pPr>
            <w:r w:rsidRPr="00B93F1F">
              <w:rPr>
                <w:rFonts w:cs="Corbel"/>
                <w:lang w:eastAsia="el-GR"/>
              </w:rPr>
              <w:t>Κατηγοριοποίηση</w:t>
            </w:r>
          </w:p>
        </w:tc>
        <w:tc>
          <w:tcPr>
            <w:tcW w:w="3808" w:type="pct"/>
            <w:tcBorders>
              <w:top w:val="single" w:sz="2" w:space="0" w:color="45CBF5"/>
              <w:left w:val="nil"/>
              <w:bottom w:val="single" w:sz="2" w:space="0" w:color="45CBF5"/>
              <w:right w:val="single" w:sz="2" w:space="0" w:color="45CBF5"/>
            </w:tcBorders>
            <w:shd w:val="clear" w:color="auto" w:fill="auto"/>
            <w:noWrap/>
          </w:tcPr>
          <w:p w14:paraId="56CBB85B" w14:textId="77777777" w:rsidR="00280DA1" w:rsidRPr="00B93F1F" w:rsidRDefault="00280DA1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B93F1F">
              <w:t>Ανά κατηγορία περιφέρειας</w:t>
            </w:r>
          </w:p>
        </w:tc>
      </w:tr>
      <w:tr w:rsidR="00280DA1" w:rsidRPr="00B93F1F" w14:paraId="4F5EB632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</w:tcBorders>
            <w:noWrap/>
            <w:hideMark/>
          </w:tcPr>
          <w:p w14:paraId="3AAAE311" w14:textId="77777777" w:rsidR="00280DA1" w:rsidRPr="00B93F1F" w:rsidRDefault="00280DA1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rFonts w:cs="Corbel"/>
                <w:color w:val="000000"/>
                <w:lang w:eastAsia="el-GR"/>
              </w:rPr>
              <w:t>Τεκμηρίωση</w:t>
            </w:r>
          </w:p>
        </w:tc>
        <w:tc>
          <w:tcPr>
            <w:tcW w:w="3808" w:type="pct"/>
            <w:tcBorders>
              <w:top w:val="single" w:sz="4" w:space="0" w:color="45CBF5"/>
              <w:left w:val="single" w:sz="4" w:space="0" w:color="45CBF5"/>
              <w:bottom w:val="single" w:sz="4" w:space="0" w:color="45CBF5"/>
              <w:right w:val="single" w:sz="4" w:space="0" w:color="45CBF5"/>
            </w:tcBorders>
            <w:shd w:val="clear" w:color="auto" w:fill="auto"/>
            <w:noWrap/>
            <w:vAlign w:val="center"/>
          </w:tcPr>
          <w:p w14:paraId="48D5DBD1" w14:textId="77777777" w:rsidR="00280DA1" w:rsidRPr="00B93F1F" w:rsidRDefault="00280DA1" w:rsidP="008B3FE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color w:val="000000"/>
              </w:rPr>
              <w:t>Για την αναφορά  του τρόπου με τον οποίο το ΕΚΤ+ συμβάλλει στο στόχο που ορίζεται στη συνθήκη για την ΕΕ (αρθρ.162) και για την εφαρμογή της αρχής 1 ‘Εκπαίδευση, κατάρτιση και δια βίου μάθηση’, της αρχής 3 ‘Ίσες Ευκαιρίες’ και της αρχής 17 "Ένταξη ατόμων με αναπηρία" του Ευρωπαϊκού Πυλώνα Κοινωνικών Δικαιωμάτων.</w:t>
            </w:r>
          </w:p>
        </w:tc>
      </w:tr>
      <w:tr w:rsidR="00280DA1" w:rsidRPr="00B93F1F" w14:paraId="0FFC5348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</w:tcBorders>
            <w:noWrap/>
            <w:hideMark/>
          </w:tcPr>
          <w:p w14:paraId="7F806AC3" w14:textId="77777777" w:rsidR="00280DA1" w:rsidRPr="00B93F1F" w:rsidRDefault="00280DA1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rFonts w:cs="Corbel"/>
                <w:color w:val="000000"/>
                <w:lang w:eastAsia="el-GR"/>
              </w:rPr>
              <w:t>Συλλογή δεδομένων</w:t>
            </w:r>
          </w:p>
        </w:tc>
        <w:tc>
          <w:tcPr>
            <w:tcW w:w="3808" w:type="pct"/>
            <w:tcBorders>
              <w:top w:val="single" w:sz="2" w:space="0" w:color="45CBF5"/>
              <w:left w:val="nil"/>
              <w:bottom w:val="single" w:sz="2" w:space="0" w:color="45CBF5"/>
              <w:right w:val="single" w:sz="2" w:space="0" w:color="45CBF5"/>
            </w:tcBorders>
            <w:shd w:val="clear" w:color="auto" w:fill="auto"/>
            <w:noWrap/>
          </w:tcPr>
          <w:p w14:paraId="7C8CA96E" w14:textId="77777777" w:rsidR="00280DA1" w:rsidRPr="00B93F1F" w:rsidRDefault="00280DA1" w:rsidP="008B3FE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B93F1F">
              <w:rPr>
                <w:color w:val="000000"/>
              </w:rPr>
              <w:t xml:space="preserve">Η πληροφορία για το δείκτη θα συλλέγεται  το σύστημα παρακολούθησης του δικαιούχου. </w:t>
            </w:r>
          </w:p>
          <w:p w14:paraId="3B4CE50F" w14:textId="77777777" w:rsidR="00280DA1" w:rsidRPr="00B93F1F" w:rsidRDefault="00280DA1" w:rsidP="008B3FE3">
            <w:pPr>
              <w:spacing w:before="60" w:after="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B93F1F">
              <w:t xml:space="preserve">O δείκτης λαμβάνει τιμή κατά την έναρξη υλοποίησης της πράξης στην οποία υποστηρίζεται </w:t>
            </w:r>
            <w:r>
              <w:t xml:space="preserve">το ίδρυμα ανώτατης εκπαίδευσης </w:t>
            </w:r>
            <w:r w:rsidRPr="00B93F1F">
              <w:t xml:space="preserve">με την απασχόληση του </w:t>
            </w:r>
            <w:r>
              <w:t xml:space="preserve">κατά περίπτωση αναγκαίου προσωπικού </w:t>
            </w:r>
            <w:r w:rsidRPr="00B93F1F">
              <w:t xml:space="preserve"> </w:t>
            </w:r>
            <w:r>
              <w:t xml:space="preserve">λειτουργίας της Μονάδας Προσβασιμότητας </w:t>
            </w:r>
            <w:r w:rsidRPr="00B93F1F">
              <w:t>.</w:t>
            </w:r>
          </w:p>
        </w:tc>
      </w:tr>
      <w:tr w:rsidR="00280DA1" w:rsidRPr="00B93F1F" w14:paraId="7EE81760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</w:tcBorders>
            <w:noWrap/>
            <w:hideMark/>
          </w:tcPr>
          <w:p w14:paraId="5E13BB09" w14:textId="77777777" w:rsidR="00280DA1" w:rsidRPr="00B93F1F" w:rsidRDefault="00280DA1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rFonts w:cs="Corbel"/>
                <w:color w:val="000000"/>
                <w:lang w:eastAsia="el-GR"/>
              </w:rPr>
              <w:t>Συχνότητα αναφοράς</w:t>
            </w:r>
          </w:p>
        </w:tc>
        <w:tc>
          <w:tcPr>
            <w:tcW w:w="3808" w:type="pct"/>
            <w:tcBorders>
              <w:top w:val="single" w:sz="4" w:space="0" w:color="45CBF5"/>
              <w:left w:val="single" w:sz="4" w:space="0" w:color="45CBF5"/>
              <w:bottom w:val="single" w:sz="4" w:space="0" w:color="45CBF5"/>
              <w:right w:val="single" w:sz="4" w:space="0" w:color="45CBF5"/>
            </w:tcBorders>
            <w:noWrap/>
            <w:vAlign w:val="center"/>
          </w:tcPr>
          <w:p w14:paraId="35FB25DB" w14:textId="77777777" w:rsidR="00280DA1" w:rsidRPr="00B93F1F" w:rsidRDefault="00280DA1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rFonts w:cs="Corbel"/>
                <w:lang w:eastAsia="el-GR"/>
              </w:rPr>
              <w:t>Δύο φορές ετησίως, τέλος Ιανουαρίου και τέλος Ιουλίου, ξεκινώντας από 31.1.2023 και έως το 2030</w:t>
            </w:r>
          </w:p>
        </w:tc>
      </w:tr>
      <w:tr w:rsidR="00280DA1" w:rsidRPr="00B93F1F" w14:paraId="7A015BE0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</w:tcBorders>
            <w:noWrap/>
            <w:hideMark/>
          </w:tcPr>
          <w:p w14:paraId="28D5AF65" w14:textId="77777777" w:rsidR="00280DA1" w:rsidRPr="00B93F1F" w:rsidRDefault="00280DA1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rFonts w:cs="Corbel"/>
                <w:color w:val="000000"/>
                <w:lang w:eastAsia="el-GR"/>
              </w:rPr>
              <w:t>Σύνδεση με δείκτες</w:t>
            </w:r>
          </w:p>
        </w:tc>
        <w:tc>
          <w:tcPr>
            <w:tcW w:w="3808" w:type="pct"/>
            <w:tcBorders>
              <w:top w:val="single" w:sz="2" w:space="0" w:color="45CBF5"/>
              <w:left w:val="nil"/>
              <w:bottom w:val="single" w:sz="2" w:space="0" w:color="45CBF5"/>
              <w:right w:val="single" w:sz="2" w:space="0" w:color="45CBF5"/>
            </w:tcBorders>
            <w:shd w:val="clear" w:color="auto" w:fill="auto"/>
          </w:tcPr>
          <w:p w14:paraId="28B6705D" w14:textId="77777777" w:rsidR="00280DA1" w:rsidRPr="00B93F1F" w:rsidRDefault="00280DA1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rFonts w:cs="Calibri"/>
                <w:color w:val="000000"/>
                <w:lang w:eastAsia="el-GR"/>
              </w:rPr>
              <w:t>Δεν υπάρχει</w:t>
            </w:r>
          </w:p>
        </w:tc>
      </w:tr>
      <w:tr w:rsidR="00280DA1" w:rsidRPr="00B93F1F" w14:paraId="00C41B1A" w14:textId="77777777" w:rsidTr="008B3F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92" w:type="pct"/>
            <w:tcBorders>
              <w:top w:val="single" w:sz="2" w:space="0" w:color="45CBF5"/>
              <w:bottom w:val="single" w:sz="2" w:space="0" w:color="45CBF5"/>
            </w:tcBorders>
            <w:noWrap/>
            <w:hideMark/>
          </w:tcPr>
          <w:p w14:paraId="212E9424" w14:textId="77777777" w:rsidR="00280DA1" w:rsidRPr="00B93F1F" w:rsidRDefault="00280DA1" w:rsidP="008B3FE3">
            <w:pPr>
              <w:spacing w:before="60" w:after="60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rFonts w:cs="Corbel"/>
                <w:color w:val="000000"/>
                <w:lang w:eastAsia="el-GR"/>
              </w:rPr>
              <w:t>Επικύρωση</w:t>
            </w:r>
          </w:p>
        </w:tc>
        <w:tc>
          <w:tcPr>
            <w:tcW w:w="3808" w:type="pct"/>
            <w:tcBorders>
              <w:top w:val="single" w:sz="2" w:space="0" w:color="45CBF5"/>
              <w:left w:val="nil"/>
              <w:bottom w:val="single" w:sz="2" w:space="0" w:color="45CBF5"/>
              <w:right w:val="single" w:sz="2" w:space="0" w:color="45CBF5"/>
            </w:tcBorders>
            <w:shd w:val="clear" w:color="auto" w:fill="auto"/>
            <w:noWrap/>
          </w:tcPr>
          <w:p w14:paraId="12F5F4FC" w14:textId="77777777" w:rsidR="00280DA1" w:rsidRPr="00B93F1F" w:rsidRDefault="00280DA1" w:rsidP="008B3FE3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/>
                <w:lang w:eastAsia="el-GR"/>
              </w:rPr>
            </w:pPr>
            <w:r w:rsidRPr="00B93F1F">
              <w:rPr>
                <w:rFonts w:cs="Calibri"/>
                <w:color w:val="000000"/>
                <w:lang w:eastAsia="el-GR"/>
              </w:rPr>
              <w:t xml:space="preserve">Η τιμή του δείκτη θα πρέπει να ταυτίζεται με την τιμή του </w:t>
            </w:r>
            <w:r w:rsidRPr="00B93F1F">
              <w:rPr>
                <w:rFonts w:cs="Calibri"/>
                <w:color w:val="000000"/>
                <w:lang w:val="en-US" w:eastAsia="el-GR"/>
              </w:rPr>
              <w:t>EECO</w:t>
            </w:r>
            <w:r w:rsidRPr="00B93F1F">
              <w:rPr>
                <w:rFonts w:cs="Calibri"/>
                <w:color w:val="000000"/>
                <w:lang w:eastAsia="el-GR"/>
              </w:rPr>
              <w:t>18.</w:t>
            </w:r>
          </w:p>
        </w:tc>
      </w:tr>
    </w:tbl>
    <w:p w14:paraId="0B69CFFB" w14:textId="77777777" w:rsidR="00C93514" w:rsidRDefault="00C93514"/>
    <w:sectPr w:rsidR="00C9351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Corbel">
    <w:panose1 w:val="020B0503020204020204"/>
    <w:charset w:val="A1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DA1"/>
    <w:rsid w:val="00280DA1"/>
    <w:rsid w:val="0034159D"/>
    <w:rsid w:val="00C93514"/>
    <w:rsid w:val="00D0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C01F0"/>
  <w15:chartTrackingRefBased/>
  <w15:docId w15:val="{429B38E7-A872-4904-BBD5-1FBD40226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DA1"/>
    <w:rPr>
      <w:kern w:val="0"/>
    </w:rPr>
  </w:style>
  <w:style w:type="paragraph" w:styleId="1">
    <w:name w:val="heading 1"/>
    <w:basedOn w:val="a"/>
    <w:next w:val="a"/>
    <w:link w:val="1Char"/>
    <w:uiPriority w:val="9"/>
    <w:qFormat/>
    <w:rsid w:val="00280D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80D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80D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80D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80D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80D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80D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80D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80D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280DA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fr-FR"/>
    </w:rPr>
  </w:style>
  <w:style w:type="character" w:customStyle="1" w:styleId="2Char">
    <w:name w:val="Επικεφαλίδα 2 Char"/>
    <w:basedOn w:val="a0"/>
    <w:link w:val="2"/>
    <w:uiPriority w:val="9"/>
    <w:semiHidden/>
    <w:rsid w:val="00280DA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fr-FR"/>
    </w:rPr>
  </w:style>
  <w:style w:type="character" w:customStyle="1" w:styleId="3Char">
    <w:name w:val="Επικεφαλίδα 3 Char"/>
    <w:basedOn w:val="a0"/>
    <w:link w:val="3"/>
    <w:uiPriority w:val="9"/>
    <w:semiHidden/>
    <w:rsid w:val="00280DA1"/>
    <w:rPr>
      <w:rFonts w:eastAsiaTheme="majorEastAsia" w:cstheme="majorBidi"/>
      <w:color w:val="0F4761" w:themeColor="accent1" w:themeShade="BF"/>
      <w:sz w:val="28"/>
      <w:szCs w:val="28"/>
      <w:lang w:val="fr-FR"/>
    </w:rPr>
  </w:style>
  <w:style w:type="character" w:customStyle="1" w:styleId="4Char">
    <w:name w:val="Επικεφαλίδα 4 Char"/>
    <w:basedOn w:val="a0"/>
    <w:link w:val="4"/>
    <w:uiPriority w:val="9"/>
    <w:semiHidden/>
    <w:rsid w:val="00280DA1"/>
    <w:rPr>
      <w:rFonts w:eastAsiaTheme="majorEastAsia" w:cstheme="majorBidi"/>
      <w:i/>
      <w:iCs/>
      <w:color w:val="0F4761" w:themeColor="accent1" w:themeShade="BF"/>
      <w:lang w:val="fr-FR"/>
    </w:rPr>
  </w:style>
  <w:style w:type="character" w:customStyle="1" w:styleId="5Char">
    <w:name w:val="Επικεφαλίδα 5 Char"/>
    <w:basedOn w:val="a0"/>
    <w:link w:val="5"/>
    <w:uiPriority w:val="9"/>
    <w:semiHidden/>
    <w:rsid w:val="00280DA1"/>
    <w:rPr>
      <w:rFonts w:eastAsiaTheme="majorEastAsia" w:cstheme="majorBidi"/>
      <w:color w:val="0F4761" w:themeColor="accent1" w:themeShade="BF"/>
      <w:lang w:val="fr-FR"/>
    </w:rPr>
  </w:style>
  <w:style w:type="character" w:customStyle="1" w:styleId="6Char">
    <w:name w:val="Επικεφαλίδα 6 Char"/>
    <w:basedOn w:val="a0"/>
    <w:link w:val="6"/>
    <w:uiPriority w:val="9"/>
    <w:semiHidden/>
    <w:rsid w:val="00280DA1"/>
    <w:rPr>
      <w:rFonts w:eastAsiaTheme="majorEastAsia" w:cstheme="majorBidi"/>
      <w:i/>
      <w:iCs/>
      <w:color w:val="595959" w:themeColor="text1" w:themeTint="A6"/>
      <w:lang w:val="fr-FR"/>
    </w:rPr>
  </w:style>
  <w:style w:type="character" w:customStyle="1" w:styleId="7Char">
    <w:name w:val="Επικεφαλίδα 7 Char"/>
    <w:basedOn w:val="a0"/>
    <w:link w:val="7"/>
    <w:uiPriority w:val="9"/>
    <w:semiHidden/>
    <w:rsid w:val="00280DA1"/>
    <w:rPr>
      <w:rFonts w:eastAsiaTheme="majorEastAsia" w:cstheme="majorBidi"/>
      <w:color w:val="595959" w:themeColor="text1" w:themeTint="A6"/>
      <w:lang w:val="fr-FR"/>
    </w:rPr>
  </w:style>
  <w:style w:type="character" w:customStyle="1" w:styleId="8Char">
    <w:name w:val="Επικεφαλίδα 8 Char"/>
    <w:basedOn w:val="a0"/>
    <w:link w:val="8"/>
    <w:uiPriority w:val="9"/>
    <w:semiHidden/>
    <w:rsid w:val="00280DA1"/>
    <w:rPr>
      <w:rFonts w:eastAsiaTheme="majorEastAsia" w:cstheme="majorBidi"/>
      <w:i/>
      <w:iCs/>
      <w:color w:val="272727" w:themeColor="text1" w:themeTint="D8"/>
      <w:lang w:val="fr-FR"/>
    </w:rPr>
  </w:style>
  <w:style w:type="character" w:customStyle="1" w:styleId="9Char">
    <w:name w:val="Επικεφαλίδα 9 Char"/>
    <w:basedOn w:val="a0"/>
    <w:link w:val="9"/>
    <w:uiPriority w:val="9"/>
    <w:semiHidden/>
    <w:rsid w:val="00280DA1"/>
    <w:rPr>
      <w:rFonts w:eastAsiaTheme="majorEastAsia" w:cstheme="majorBidi"/>
      <w:color w:val="272727" w:themeColor="text1" w:themeTint="D8"/>
      <w:lang w:val="fr-FR"/>
    </w:rPr>
  </w:style>
  <w:style w:type="paragraph" w:styleId="a3">
    <w:name w:val="Title"/>
    <w:basedOn w:val="a"/>
    <w:next w:val="a"/>
    <w:link w:val="Char"/>
    <w:uiPriority w:val="10"/>
    <w:qFormat/>
    <w:rsid w:val="00280D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280DA1"/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</w:rPr>
  </w:style>
  <w:style w:type="paragraph" w:styleId="a4">
    <w:name w:val="Subtitle"/>
    <w:basedOn w:val="a"/>
    <w:next w:val="a"/>
    <w:link w:val="Char0"/>
    <w:uiPriority w:val="11"/>
    <w:qFormat/>
    <w:rsid w:val="00280D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280DA1"/>
    <w:rPr>
      <w:rFonts w:eastAsiaTheme="majorEastAsia" w:cstheme="majorBidi"/>
      <w:color w:val="595959" w:themeColor="text1" w:themeTint="A6"/>
      <w:spacing w:val="15"/>
      <w:sz w:val="28"/>
      <w:szCs w:val="28"/>
      <w:lang w:val="fr-FR"/>
    </w:rPr>
  </w:style>
  <w:style w:type="paragraph" w:styleId="a5">
    <w:name w:val="Quote"/>
    <w:basedOn w:val="a"/>
    <w:next w:val="a"/>
    <w:link w:val="Char1"/>
    <w:uiPriority w:val="29"/>
    <w:qFormat/>
    <w:rsid w:val="00280D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280DA1"/>
    <w:rPr>
      <w:i/>
      <w:iCs/>
      <w:color w:val="404040" w:themeColor="text1" w:themeTint="BF"/>
      <w:lang w:val="fr-FR"/>
    </w:rPr>
  </w:style>
  <w:style w:type="paragraph" w:styleId="a6">
    <w:name w:val="List Paragraph"/>
    <w:basedOn w:val="a"/>
    <w:uiPriority w:val="34"/>
    <w:qFormat/>
    <w:rsid w:val="00280DA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80DA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80D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280DA1"/>
    <w:rPr>
      <w:i/>
      <w:iCs/>
      <w:color w:val="0F4761" w:themeColor="accent1" w:themeShade="BF"/>
      <w:lang w:val="fr-FR"/>
    </w:rPr>
  </w:style>
  <w:style w:type="character" w:styleId="a9">
    <w:name w:val="Intense Reference"/>
    <w:basedOn w:val="a0"/>
    <w:uiPriority w:val="32"/>
    <w:qFormat/>
    <w:rsid w:val="00280DA1"/>
    <w:rPr>
      <w:b/>
      <w:bCs/>
      <w:smallCaps/>
      <w:color w:val="0F4761" w:themeColor="accent1" w:themeShade="BF"/>
      <w:spacing w:val="5"/>
    </w:rPr>
  </w:style>
  <w:style w:type="table" w:customStyle="1" w:styleId="1-63">
    <w:name w:val="Πίνακας 1 με ανοιχτόχρωμο πλέγμα - Έμφαση 63"/>
    <w:basedOn w:val="a1"/>
    <w:next w:val="1-6"/>
    <w:uiPriority w:val="46"/>
    <w:rsid w:val="00280DA1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83DCF8"/>
        <w:left w:val="single" w:sz="4" w:space="0" w:color="83DCF8"/>
        <w:bottom w:val="single" w:sz="4" w:space="0" w:color="83DCF8"/>
        <w:right w:val="single" w:sz="4" w:space="0" w:color="83DCF8"/>
        <w:insideH w:val="single" w:sz="4" w:space="0" w:color="83DCF8"/>
        <w:insideV w:val="single" w:sz="4" w:space="0" w:color="83DCF8"/>
      </w:tblBorders>
    </w:tblPr>
    <w:tblStylePr w:type="firstRow">
      <w:rPr>
        <w:b/>
        <w:bCs/>
      </w:rPr>
      <w:tblPr/>
      <w:tcPr>
        <w:tcBorders>
          <w:bottom w:val="single" w:sz="12" w:space="0" w:color="45CBF5"/>
        </w:tcBorders>
      </w:tcPr>
    </w:tblStylePr>
    <w:tblStylePr w:type="lastRow">
      <w:rPr>
        <w:b/>
        <w:bCs/>
      </w:rPr>
      <w:tblPr/>
      <w:tcPr>
        <w:tcBorders>
          <w:top w:val="double" w:sz="2" w:space="0" w:color="45CBF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280DA1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ΙΩΑΝΝΙΔΗΣ ΧΡΥΣΟΣΤΟΜΟΣ</dc:creator>
  <cp:keywords/>
  <dc:description/>
  <cp:lastModifiedBy>ΙΩΑΝΝΙΔΗΣ ΧΡΥΣΟΣΤΟΜΟΣ</cp:lastModifiedBy>
  <cp:revision>1</cp:revision>
  <dcterms:created xsi:type="dcterms:W3CDTF">2024-03-11T08:48:00Z</dcterms:created>
  <dcterms:modified xsi:type="dcterms:W3CDTF">2024-03-11T08:49:00Z</dcterms:modified>
</cp:coreProperties>
</file>